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ender Name"/>
      </w:pPr>
      <w:r>
        <w:rPr>
          <w:rtl w:val="0"/>
          <w:lang w:val="en-US"/>
        </w:rPr>
        <w:t>Bruce G. Colburn</w:t>
      </w:r>
      <w:r>
        <w:drawing>
          <wp:anchor distT="152400" distB="152400" distL="152400" distR="152400" simplePos="0" relativeHeight="251659264" behindDoc="0" locked="0" layoutInCell="1" allowOverlap="1">
            <wp:simplePos x="0" y="0"/>
            <wp:positionH relativeFrom="page">
              <wp:posOffset>1504950</wp:posOffset>
            </wp:positionH>
            <wp:positionV relativeFrom="page">
              <wp:posOffset>495300</wp:posOffset>
            </wp:positionV>
            <wp:extent cx="1311275" cy="1323975"/>
            <wp:effectExtent l="0" t="0" r="0" b="0"/>
            <wp:wrapThrough wrapText="bothSides" distL="152400" distR="152400">
              <wp:wrapPolygon edited="1">
                <wp:start x="0" y="0"/>
                <wp:lineTo x="21600" y="0"/>
                <wp:lineTo x="21600" y="21600"/>
                <wp:lineTo x="0" y="21600"/>
                <wp:lineTo x="0" y="0"/>
              </wp:wrapPolygon>
            </wp:wrapThrough>
            <wp:docPr id="1073741825" name="officeArt object" descr="Screen Shot 2014-06-21 at 7.55.28 PM.jpg"/>
            <wp:cNvGraphicFramePr/>
            <a:graphic xmlns:a="http://schemas.openxmlformats.org/drawingml/2006/main">
              <a:graphicData uri="http://schemas.openxmlformats.org/drawingml/2006/picture">
                <pic:pic xmlns:pic="http://schemas.openxmlformats.org/drawingml/2006/picture">
                  <pic:nvPicPr>
                    <pic:cNvPr id="1073741825" name="Screen Shot 2014-06-21 at 7.55.28 PM.jpg" descr="Screen Shot 2014-06-21 at 7.55.28 PM.jpg"/>
                    <pic:cNvPicPr>
                      <a:picLocks noChangeAspect="1"/>
                    </pic:cNvPicPr>
                  </pic:nvPicPr>
                  <pic:blipFill>
                    <a:blip r:embed="rId4">
                      <a:extLst/>
                    </a:blip>
                    <a:stretch>
                      <a:fillRect/>
                    </a:stretch>
                  </pic:blipFill>
                  <pic:spPr>
                    <a:xfrm>
                      <a:off x="0" y="0"/>
                      <a:ext cx="1311275" cy="1323975"/>
                    </a:xfrm>
                    <a:prstGeom prst="rect">
                      <a:avLst/>
                    </a:prstGeom>
                    <a:ln w="12700" cap="flat">
                      <a:noFill/>
                      <a:miter lim="400000"/>
                    </a:ln>
                    <a:effectLst/>
                  </pic:spPr>
                </pic:pic>
              </a:graphicData>
            </a:graphic>
          </wp:anchor>
        </w:drawing>
      </w:r>
    </w:p>
    <w:p>
      <w:pPr>
        <w:pStyle w:val="Sender Information"/>
        <w:rPr>
          <w:sz w:val="24"/>
          <w:szCs w:val="24"/>
        </w:rPr>
      </w:pPr>
      <w:r>
        <w:rPr>
          <w:rtl w:val="0"/>
        </w:rPr>
        <w:t>637 Wherry Ct</w:t>
      </w:r>
      <w:r>
        <w:rPr>
          <w:rtl w:val="0"/>
          <w:lang w:val="en-US"/>
        </w:rPr>
        <w:t>.</w:t>
      </w:r>
    </w:p>
    <w:p>
      <w:pPr>
        <w:pStyle w:val="Sender Information"/>
        <w:rPr>
          <w:sz w:val="24"/>
          <w:szCs w:val="24"/>
        </w:rPr>
      </w:pPr>
      <w:r>
        <w:rPr>
          <w:sz w:val="24"/>
          <w:szCs w:val="24"/>
          <w:rtl w:val="0"/>
          <w:lang w:val="en-US"/>
        </w:rPr>
        <w:t>Millersville</w:t>
      </w:r>
      <w:r>
        <w:rPr>
          <w:sz w:val="24"/>
          <w:szCs w:val="24"/>
          <w:rtl w:val="0"/>
          <w:lang w:val="en-US"/>
        </w:rPr>
        <w:t>, Md. 211</w:t>
      </w:r>
      <w:r>
        <w:rPr>
          <w:sz w:val="24"/>
          <w:szCs w:val="24"/>
          <w:rtl w:val="0"/>
          <w:lang w:val="en-US"/>
        </w:rPr>
        <w:t>08</w:t>
      </w:r>
    </w:p>
    <w:p>
      <w:pPr>
        <w:pStyle w:val="Sender Information"/>
        <w:rPr>
          <w:sz w:val="24"/>
          <w:szCs w:val="24"/>
        </w:rPr>
      </w:pPr>
      <w:r>
        <w:rPr>
          <w:sz w:val="24"/>
          <w:szCs w:val="24"/>
          <w:rtl w:val="0"/>
          <w:lang w:val="en-US"/>
        </w:rPr>
        <w:t>443-618-5930 (cell)</w:t>
      </w:r>
    </w:p>
    <w:p>
      <w:pPr>
        <w:pStyle w:val="Sender Information"/>
        <w:rPr>
          <w:sz w:val="24"/>
          <w:szCs w:val="24"/>
        </w:rPr>
      </w:pPr>
      <w:r>
        <w:rPr>
          <w:sz w:val="24"/>
          <w:szCs w:val="24"/>
          <w:rtl w:val="0"/>
          <w:lang w:val="en-US"/>
        </w:rPr>
        <w:t>mdghp2020@gmail.com</w:t>
      </w:r>
    </w:p>
    <w:p>
      <w:pPr>
        <w:pStyle w:val="Sender Information"/>
        <w:rPr>
          <w:sz w:val="24"/>
          <w:szCs w:val="24"/>
        </w:rPr>
      </w:pPr>
    </w:p>
    <w:p>
      <w:pPr>
        <w:pStyle w:val="Body A"/>
        <w:rPr>
          <w:rFonts w:ascii="Algerian" w:cs="Algerian" w:hAnsi="Algerian" w:eastAsia="Algerian"/>
          <w:outline w:val="0"/>
          <w:color w:val="ff0000"/>
          <w:sz w:val="28"/>
          <w:szCs w:val="28"/>
          <w:u w:color="ff0000"/>
          <w14:textFill>
            <w14:solidFill>
              <w14:srgbClr w14:val="FF0000"/>
            </w14:solidFill>
          </w14:textFill>
        </w:rPr>
      </w:pPr>
      <w:r>
        <w:rPr>
          <w:rFonts w:ascii="Algerian" w:cs="Algerian" w:hAnsi="Algerian" w:eastAsia="Algerian"/>
          <w:outline w:val="0"/>
          <w:color w:val="ff0000"/>
          <w:sz w:val="28"/>
          <w:szCs w:val="28"/>
          <w:u w:color="ff0000"/>
          <w:rtl w:val="0"/>
          <w:lang w:val="en-US"/>
          <w14:textFill>
            <w14:solidFill>
              <w14:srgbClr w14:val="FF0000"/>
            </w14:solidFill>
          </w14:textFill>
        </w:rPr>
        <w:t>Grand Chapter of Maryland</w:t>
      </w:r>
    </w:p>
    <w:p>
      <w:pPr>
        <w:pStyle w:val="No Spacing"/>
      </w:pPr>
    </w:p>
    <w:p>
      <w:pPr>
        <w:pStyle w:val="No Spacing"/>
      </w:pPr>
      <w:r>
        <w:rPr>
          <w:rFonts w:cs="Arial Unicode MS" w:eastAsia="Arial Unicode MS"/>
          <w:rtl w:val="0"/>
          <w:lang w:val="en-US"/>
        </w:rPr>
        <w:t>Ma</w:t>
      </w:r>
      <w:r>
        <w:rPr>
          <w:rFonts w:cs="Arial Unicode MS" w:eastAsia="Arial Unicode MS"/>
          <w:rtl w:val="0"/>
          <w:lang w:val="en-US"/>
        </w:rPr>
        <w:t>y 13, 2020</w:t>
      </w:r>
    </w:p>
    <w:p>
      <w:pPr>
        <w:pStyle w:val="No Spacing"/>
      </w:pPr>
    </w:p>
    <w:p>
      <w:pPr>
        <w:pStyle w:val="Default"/>
        <w:rPr>
          <w:rFonts w:ascii="Helvetica" w:cs="Helvetica" w:hAnsi="Helvetica" w:eastAsia="Helvetica"/>
          <w:sz w:val="24"/>
          <w:szCs w:val="24"/>
        </w:rPr>
      </w:pPr>
      <w:r>
        <w:rPr>
          <w:rFonts w:ascii="Helvetica" w:hAnsi="Helvetica"/>
          <w:sz w:val="24"/>
          <w:szCs w:val="24"/>
          <w:rtl w:val="0"/>
          <w:lang w:val="en-US"/>
        </w:rPr>
        <w:t>Companions,</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 xml:space="preserve">As you may have already heard, the RWGM of Maryland has issued an </w:t>
      </w:r>
      <w:r>
        <w:rPr>
          <w:rFonts w:ascii="Helvetica" w:hAnsi="Helvetica"/>
          <w:sz w:val="24"/>
          <w:szCs w:val="24"/>
          <w:rtl w:val="0"/>
          <w:lang w:val="en-US"/>
        </w:rPr>
        <w:t xml:space="preserve">extended </w:t>
      </w:r>
      <w:r>
        <w:rPr>
          <w:rFonts w:ascii="Helvetica" w:hAnsi="Helvetica"/>
          <w:sz w:val="24"/>
          <w:szCs w:val="24"/>
          <w:rtl w:val="0"/>
          <w:lang w:val="en-US"/>
        </w:rPr>
        <w:t xml:space="preserve">edict cancelling all Masonic activities until </w:t>
      </w:r>
      <w:r>
        <w:rPr>
          <w:rFonts w:ascii="Helvetica" w:hAnsi="Helvetica"/>
          <w:sz w:val="24"/>
          <w:szCs w:val="24"/>
          <w:rtl w:val="0"/>
          <w:lang w:val="en-US"/>
        </w:rPr>
        <w:t>further notice</w:t>
      </w:r>
      <w:r>
        <w:rPr>
          <w:rFonts w:ascii="Helvetica" w:hAnsi="Helvetica"/>
          <w:sz w:val="24"/>
          <w:szCs w:val="24"/>
          <w:rtl w:val="0"/>
          <w:lang w:val="en-US"/>
        </w:rPr>
        <w:t xml:space="preserve">.  </w:t>
      </w:r>
      <w:r>
        <w:rPr>
          <w:rFonts w:ascii="Helvetica" w:hAnsi="Helvetica"/>
          <w:sz w:val="24"/>
          <w:szCs w:val="24"/>
          <w:rtl w:val="0"/>
          <w:lang w:val="en-US"/>
        </w:rPr>
        <w:t>After discussion with the Grand Master, in keeping within the spirit of his edict, the following dispensation is allowed.</w:t>
      </w:r>
    </w:p>
    <w:p>
      <w:pPr>
        <w:pStyle w:val="Default"/>
        <w:rPr>
          <w:rFonts w:ascii="Helvetica" w:cs="Helvetica" w:hAnsi="Helvetica" w:eastAsia="Helvetica"/>
          <w:sz w:val="24"/>
          <w:szCs w:val="24"/>
        </w:rPr>
      </w:pPr>
    </w:p>
    <w:p>
      <w:pPr>
        <w:pStyle w:val="Default"/>
        <w:rPr>
          <w:rFonts w:ascii="Helvetica" w:cs="Helvetica" w:hAnsi="Helvetica" w:eastAsia="Helvetica"/>
        </w:rPr>
      </w:pPr>
      <w:r>
        <w:rPr>
          <w:rFonts w:ascii="Helvetica" w:hAnsi="Helvetica"/>
          <w:sz w:val="24"/>
          <w:szCs w:val="24"/>
          <w:rtl w:val="0"/>
          <w:lang w:val="en-US"/>
        </w:rPr>
        <w:t>Installations of officers who were duly elected and qualified (either by proficiency or dispensation) may be installed in a Zoom (or other group meeting software) as per public installation guidelines.  Any elections that were not held before the current restrictions applied, may not be held in a public manner, as these are activities to be held within a Chapter meeting.</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As all current officers are to hold office until their successor is duly elected and installed, they will hold office until such time.  At such time, newly elected High Priests will be installed in their Chapters prior to being Anointed, Consecrated and Set Apart to the Order of High Priesthood.  They will be required to attend the CAHP meeting as candidates at the April 24, 2021 meeting.</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Any Chapter wishing to hold a Zoom meeting, if you need assistance in setting that up, contact me and I will use my subscription to set one up.</w:t>
      </w:r>
    </w:p>
    <w:p>
      <w:pPr>
        <w:pStyle w:val="Default"/>
        <w:rPr>
          <w:rFonts w:ascii="Helvetica" w:cs="Helvetica" w:hAnsi="Helvetica" w:eastAsia="Helvetica"/>
          <w:sz w:val="24"/>
          <w:szCs w:val="24"/>
        </w:rPr>
      </w:pPr>
      <w:r>
        <w:rPr>
          <w:rFonts w:ascii="Helvetica" w:hAnsi="Helvetica"/>
          <w:sz w:val="24"/>
          <w:szCs w:val="24"/>
          <w:rtl w:val="0"/>
          <w:lang w:val="en-US"/>
        </w:rPr>
        <w:t xml:space="preserve"> </w:t>
      </w:r>
    </w:p>
    <w:p>
      <w:pPr>
        <w:pStyle w:val="Body A"/>
      </w:pPr>
      <w:r>
        <w:rPr>
          <w:rtl w:val="0"/>
          <w:lang w:val="en-US"/>
        </w:rPr>
        <w:t>Please stay safe, and may your family and loved ones be well.</w:t>
      </w:r>
    </w:p>
    <w:p>
      <w:pPr>
        <w:pStyle w:val="Body B"/>
        <w:jc w:val="both"/>
        <w:rPr>
          <w:rFonts w:ascii="Arial" w:cs="Arial" w:hAnsi="Arial" w:eastAsia="Arial"/>
        </w:rPr>
      </w:pPr>
      <w:r>
        <w:rPr>
          <w:rFonts w:ascii="Arial" w:hAnsi="Arial"/>
          <w:rtl w:val="0"/>
          <w:lang w:val="en-US"/>
        </w:rPr>
        <w:t>Fraternally,</w:t>
      </w:r>
    </w:p>
    <w:p>
      <w:pPr>
        <w:pStyle w:val="No Spacing"/>
        <w:jc w:val="both"/>
        <w:rPr>
          <w:rFonts w:ascii="Arial" w:cs="Arial" w:hAnsi="Arial" w:eastAsia="Arial"/>
        </w:rPr>
      </w:pPr>
      <w:r>
        <w:rPr>
          <w:rFonts w:ascii="Arial" w:hAnsi="Arial"/>
          <w:rtl w:val="0"/>
          <w:lang w:val="en-US"/>
        </w:rPr>
        <w:t>Bruce G. Colburn</w:t>
      </w:r>
    </w:p>
    <w:p>
      <w:pPr>
        <w:pStyle w:val="No Spacing"/>
        <w:jc w:val="both"/>
      </w:pPr>
      <w:r>
        <w:rPr>
          <w:rFonts w:ascii="Arial" w:hAnsi="Arial"/>
          <w:rtl w:val="0"/>
          <w:lang w:val="en-US"/>
        </w:rPr>
        <w:t>Most Excellent Grand High Priest of Royal Arch Masons of Maryland</w:t>
      </w:r>
    </w:p>
    <w:sectPr>
      <w:headerReference w:type="default" r:id="rId5"/>
      <w:footerReference w:type="default" r:id="rId6"/>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idot">
    <w:charset w:val="00"/>
    <w:family w:val="roman"/>
    <w:pitch w:val="default"/>
  </w:font>
  <w:font w:name="Algeri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ender Name">
    <w:name w:val="Sender Name"/>
    <w:next w:val="Sender Name"/>
    <w:pPr>
      <w:keepNext w:val="0"/>
      <w:keepLines w:val="0"/>
      <w:pageBreakBefore w:val="0"/>
      <w:widowControl w:val="1"/>
      <w:shd w:val="clear" w:color="auto" w:fill="auto"/>
      <w:tabs>
        <w:tab w:val="left" w:pos="6400"/>
      </w:tabs>
      <w:suppressAutoHyphens w:val="0"/>
      <w:bidi w:val="0"/>
      <w:spacing w:before="0" w:after="240" w:line="240" w:lineRule="auto"/>
      <w:ind w:left="0" w:right="0" w:firstLine="0"/>
      <w:jc w:val="right"/>
      <w:outlineLvl w:val="9"/>
    </w:pPr>
    <w:rPr>
      <w:rFonts w:ascii="Didot" w:cs="Arial Unicode MS" w:hAnsi="Didot"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14:textFill>
        <w14:solidFill>
          <w14:srgbClr w14:val="000000"/>
        </w14:solidFill>
      </w14:textFill>
    </w:rPr>
  </w:style>
  <w:style w:type="paragraph" w:styleId="Sender Information">
    <w:name w:val="Sender Information"/>
    <w:next w:val="Sender Information"/>
    <w:pPr>
      <w:keepNext w:val="0"/>
      <w:keepLines w:val="0"/>
      <w:pageBreakBefore w:val="0"/>
      <w:widowControl w:val="1"/>
      <w:shd w:val="clear" w:color="auto" w:fill="auto"/>
      <w:tabs>
        <w:tab w:val="left" w:pos="6400"/>
      </w:tabs>
      <w:suppressAutoHyphens w:val="0"/>
      <w:bidi w:val="0"/>
      <w:spacing w:before="0" w:after="0" w:line="240" w:lineRule="auto"/>
      <w:ind w:left="0" w:right="0" w:firstLine="0"/>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5_NewClassic-Letter">
  <a:themeElements>
    <a:clrScheme name="05_NewClassic-Letter">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Helvetica Neue"/>
        <a:ea typeface="Helvetica Neue"/>
        <a:cs typeface="Helvetica Neue"/>
      </a:majorFont>
      <a:minorFont>
        <a:latin typeface="Helvetica Neue"/>
        <a:ea typeface="Helvetica Neue"/>
        <a:cs typeface="Helvetica Neue"/>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